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88" w:lineRule="atLeast"/>
        <w:jc w:val="center"/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</w:pP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instrText xml:space="preserve"> HYPERLINK "http://www.dgcxmj.com" </w:instrText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8"/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t>www.dgcxmj.com</w:t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line="288" w:lineRule="atLeast"/>
        <w:jc w:val="center"/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</w:pP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instrText xml:space="preserve"> HYPERLINK "mailto:sales06@dgcxmj.com" </w:instrText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8"/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t>sales06@dgcxmj.com</w:t>
      </w:r>
      <w:r>
        <w:rPr>
          <w:rFonts w:hint="eastAsia" w:ascii="Verdana" w:hAnsi="Verdana" w:eastAsia="宋体" w:cs="Verdana"/>
          <w:b/>
          <w:bCs/>
          <w:kern w:val="0"/>
          <w:sz w:val="18"/>
          <w:szCs w:val="1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line="288" w:lineRule="atLeast"/>
        <w:jc w:val="center"/>
        <w:rPr>
          <w:rFonts w:hint="default" w:ascii="Verdana" w:hAnsi="Verdana" w:eastAsia="宋体" w:cs="Verdana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center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4"/>
          <w:szCs w:val="24"/>
          <w:lang w:val="en-US" w:eastAsia="zh-CN" w:bidi="ar"/>
        </w:rPr>
        <w:t>Screw specifications, models and standards summary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I. Type of thread: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A: Triangle thread (60 degrees) : bonding/locking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B: Triangle thread (55 degrees): joint/lock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C: Trapezoidal thread (30 or 29 degrees) : Power drive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D: Square thread (90 degrees) : Power drive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Ii. Common screw types: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A: Machine Screw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B: Tapping Screw:  (for metal and plastic)</w:t>
      </w:r>
      <w:bookmarkStart w:id="3" w:name="_GoBack"/>
      <w:bookmarkEnd w:id="3"/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B-1: Sheet Metal Tapping Screw.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B-2: Plastic Tapping Screw.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C: Wooden Screw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D: Drywall Screw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Iii. Common screw material: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a.Low Carbon Steel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b. SS-304 : Stainless Steel 304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c. SS-302: Stainless Steel 302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d. Aluminum 5052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d. Brass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e. Bronze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f. UNS C11000 Copper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Iv. Common screw specifications and Marks: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  <w:t>A: Metric screws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  <w:t>B: American gauge screw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/>
          <w:iCs/>
          <w:kern w:val="0"/>
          <w:sz w:val="20"/>
          <w:szCs w:val="20"/>
          <w:lang w:val="en-US" w:eastAsia="zh-CN" w:bidi="ar"/>
        </w:rPr>
        <w:t>C: English screw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 xml:space="preserve">A: Metric </w:t>
      </w:r>
      <w:bookmarkStart w:id="0" w:name="OLE_LINK1"/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mechanical screw</w:t>
      </w:r>
      <w:bookmarkEnd w:id="0"/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: Metric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M3 x 6 – P P B : M3 mechanical screw, 6mm long, Plus, round flat head, black coating.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Finish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Head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Thread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Model: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Drive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Length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A-1: Thread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Metric screws directly mark the screw type with the outside diameter of the screw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M4 means the outside diameter of the screw is 3.00mm.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M4 means the outside diameter of the screw is 4.00mm.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Metric Thread Size x Pitch: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Note: The metric screw is set behind the screw type, and the pitch of the screw is sometimes marked.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For example, M3x0.5 , M4x0.70, M5x0.8 , M6x1.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But because of the standard specification, it is usually not mentioned.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A-2: Length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Metric screw, direct marking screw length, unit is mm.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The total length of screws is indicated. Only the length below the head is calculated, not including the height of the head.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Except for flat head screws, the total length of the screws is indicated including the height of the head.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A-3: Drive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Commonly used specifications are as follows: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Slotted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Phillips:  ( Plus )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  <w:lang w:val="en-US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c. Phil-Slot: Minus / Plus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d. Hex 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Socket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e. One Way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A-4: Head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bookmarkStart w:id="1" w:name="OLE_LINK2"/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General &amp; Dimension:</w:t>
      </w:r>
    </w:p>
    <w:bookmarkEnd w:id="1"/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a. Flat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b. Oval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c. Round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d. Pan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e. Truss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f. Hex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A-5: Finish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bookmarkStart w:id="2" w:name="OLE_LINK3"/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General &amp; Dimension:</w:t>
      </w:r>
    </w:p>
    <w:bookmarkEnd w:id="2"/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a. Z: Zine-Plated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b. Ni: Ni-Plated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c. Tin-Plated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d. Zine Plated / Green Iridite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e. Radiant Plated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f. Passivate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g. Alodial Finish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 w:val="0"/>
          <w:bCs w:val="0"/>
          <w:sz w:val="20"/>
          <w:szCs w:val="20"/>
        </w:rPr>
      </w:pPr>
      <w:r>
        <w:rPr>
          <w:rFonts w:hint="default" w:ascii="Verdana" w:hAnsi="Verdana" w:eastAsia="宋体" w:cs="Verdana"/>
          <w:b w:val="0"/>
          <w:bCs w:val="0"/>
          <w:kern w:val="0"/>
          <w:sz w:val="20"/>
          <w:szCs w:val="20"/>
          <w:lang w:val="en-US" w:eastAsia="zh-CN" w:bidi="ar"/>
        </w:rPr>
        <w:t>Tapping Type.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M3 x 6 –PPB, Tapping Type: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M3 self-tapping screw, 6mm 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long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+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, d. Pan, black coating.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Generally, it is used as Sheet Metal or plastic parts by product identification or labeling.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 xml:space="preserve">B: </w:t>
      </w:r>
      <w:r>
        <w:rPr>
          <w:rFonts w:hint="eastAsia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The US System Screw</w:t>
      </w: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a.Usually marked with a 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model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, such as #2-56, #4-40, #6-32, #8-32, #10-24…etc.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b.Or in inch diamete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r, such as 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0.086-56, 0.112-40 , 0.138-32 , 0.164-32 , 0.190-24…etc.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632 – 8 – P P B: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Finish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Head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Drive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Length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Thread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B-1: Thread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General &amp; Dimension: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#2-56 (0.086-56)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#4-40 (0.112-40)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c. #6-32 (0.138-32)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d. #8-32 (0.164-32) 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e. #10-24 (0.190-24)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B-2: Length Code: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t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he length of the screw must be converted to the metric mm size.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F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ormula: (Length Code / 32) x 25.40 = The length of the metric system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mm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B-3, B-4,B-5 : The marking method is the same as the metric system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 xml:space="preserve">C: </w:t>
      </w:r>
      <w:r>
        <w:rPr>
          <w:rFonts w:hint="eastAsia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Inch system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b/>
          <w:bCs/>
          <w:kern w:val="0"/>
          <w:sz w:val="20"/>
          <w:szCs w:val="20"/>
          <w:lang w:val="en-US" w:eastAsia="zh-CN" w:bidi="ar"/>
        </w:rPr>
        <w:t>Thread Code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Mark the denominator as 8, then directly call the numerator number.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1/8 x 0.50 –PPB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5/16 x 0.50 –PPB = 2.5/8 x 0.50-PPB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5/32 x 0.50 –PPB =1.25/8 x 0.50-PPB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1/4 x 0.50-PPB= 2/8 x 0.50-PPB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Note: Thick or thin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 threaded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 are sometimes marked.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UNF: Thin 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>threaded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: more commonly used in electronics.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UNC:</w:t>
      </w:r>
      <w:r>
        <w:rPr>
          <w:rFonts w:hint="eastAsia" w:ascii="Verdana" w:hAnsi="Verdana" w:eastAsia="宋体" w:cs="Verdana"/>
          <w:kern w:val="0"/>
          <w:sz w:val="20"/>
          <w:szCs w:val="20"/>
          <w:lang w:val="en-US" w:eastAsia="zh-CN" w:bidi="ar"/>
        </w:rPr>
        <w:t xml:space="preserve"> Thick threaded</w:t>
      </w: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: heavy mechanical structure is more commonly used.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</w:pPr>
      <w:r>
        <w:rPr>
          <w:rFonts w:hint="default" w:ascii="Verdana" w:hAnsi="Verdana" w:eastAsia="宋体" w:cs="Verdana"/>
          <w:kern w:val="0"/>
          <w:sz w:val="20"/>
          <w:szCs w:val="20"/>
          <w:lang w:val="en-US" w:eastAsia="zh-CN" w:bidi="ar"/>
        </w:rPr>
        <w:t>Ex: 3/8 x 0.50 ,UNF –PPB</w:t>
      </w:r>
    </w:p>
    <w:p>
      <w:pPr>
        <w:keepNext w:val="0"/>
        <w:keepLines w:val="0"/>
        <w:widowControl/>
        <w:suppressLineNumbers w:val="0"/>
        <w:spacing w:line="288" w:lineRule="atLeast"/>
        <w:jc w:val="left"/>
        <w:rPr>
          <w:rFonts w:hint="default" w:ascii="Verdana" w:hAnsi="Verdana" w:cs="Verdana"/>
          <w:b/>
          <w:bCs/>
          <w:sz w:val="2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Verdana" w:hAnsi="Verdana" w:cs="Verdana" w:eastAsiaTheme="minorEastAsia"/>
        <w:b/>
        <w:bCs/>
        <w:sz w:val="21"/>
        <w:szCs w:val="21"/>
        <w:lang w:val="en-US" w:eastAsia="zh-CN"/>
      </w:rPr>
    </w:pPr>
    <w:r>
      <w:rPr>
        <w:rFonts w:hint="default" w:ascii="Verdana" w:hAnsi="Verdana" w:cs="Verdana"/>
        <w:b/>
        <w:bCs/>
        <w:sz w:val="21"/>
        <w:szCs w:val="21"/>
        <w:lang w:val="en-US" w:eastAsia="zh-CN"/>
      </w:rPr>
      <w:t>Dongguan Changxin Mould Co.,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28B1B"/>
    <w:multiLevelType w:val="singleLevel"/>
    <w:tmpl w:val="27E28B1B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32D655BB"/>
    <w:multiLevelType w:val="singleLevel"/>
    <w:tmpl w:val="32D655BB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5A3627C"/>
    <w:rsid w:val="09124984"/>
    <w:rsid w:val="17784496"/>
    <w:rsid w:val="1D6C7DE1"/>
    <w:rsid w:val="25A3627C"/>
    <w:rsid w:val="2608154C"/>
    <w:rsid w:val="365230B3"/>
    <w:rsid w:val="366A4120"/>
    <w:rsid w:val="3C41196C"/>
    <w:rsid w:val="5515668A"/>
    <w:rsid w:val="59E44920"/>
    <w:rsid w:val="5CA532E9"/>
    <w:rsid w:val="65E961ED"/>
    <w:rsid w:val="723D11A6"/>
    <w:rsid w:val="726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2722</Characters>
  <Lines>0</Lines>
  <Paragraphs>0</Paragraphs>
  <TotalTime>8</TotalTime>
  <ScaleCrop>false</ScaleCrop>
  <LinksUpToDate>false</LinksUpToDate>
  <CharactersWithSpaces>3206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2020-10-10T12:44:00Z</dcterms:created>
  <dc:creator>Administrator</dc:creator>
  <cp:lastModifiedBy>connie</cp:lastModifiedBy>
  <dcterms:modified xsi:type="dcterms:W3CDTF">2023-11-24T09:27:39Z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20190E6397FF479EADE74AFAB1917FDB_12</vt:lpwstr>
  </property>
</Properties>
</file>